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AFBA3" w14:textId="41068EC7" w:rsidR="008E0D0C" w:rsidRPr="008E0D0C" w:rsidRDefault="008E0D0C" w:rsidP="008E0D0C">
      <w:pPr>
        <w:jc w:val="center"/>
        <w:rPr>
          <w:rFonts w:ascii="Calibri" w:hAnsi="Calibri"/>
          <w:b/>
          <w:color w:val="E36C0A" w:themeColor="accent6" w:themeShade="BF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943"/>
        <w:gridCol w:w="5670"/>
      </w:tblGrid>
      <w:tr w:rsidR="008E0D0C" w14:paraId="07CCB420" w14:textId="77777777" w:rsidTr="001D3E72">
        <w:tc>
          <w:tcPr>
            <w:tcW w:w="8613" w:type="dxa"/>
            <w:gridSpan w:val="2"/>
          </w:tcPr>
          <w:p w14:paraId="56145C47" w14:textId="77777777" w:rsidR="008E0D0C" w:rsidRPr="00D03442" w:rsidRDefault="008E0D0C" w:rsidP="001D3E72">
            <w:pPr>
              <w:pStyle w:val="Style1"/>
              <w:framePr w:hSpace="0" w:wrap="auto" w:vAnchor="margin" w:hAnchor="text" w:yAlign="inline"/>
              <w:rPr>
                <w:rFonts w:ascii="Calibri" w:hAnsi="Calibri"/>
                <w:color w:val="FF0000"/>
              </w:rPr>
            </w:pPr>
            <w:r w:rsidRPr="00D03442">
              <w:rPr>
                <w:rFonts w:ascii="Calibri" w:hAnsi="Calibri"/>
                <w:color w:val="FF0000"/>
              </w:rPr>
              <w:t>Title of presentation:</w:t>
            </w:r>
          </w:p>
          <w:p w14:paraId="6624F53E" w14:textId="77777777" w:rsidR="001D3E72" w:rsidRPr="001D3E72" w:rsidRDefault="001D3E72" w:rsidP="001D3E72">
            <w:pPr>
              <w:pStyle w:val="Style1"/>
              <w:framePr w:hSpace="0" w:wrap="auto" w:vAnchor="margin" w:hAnchor="text" w:yAlign="inline"/>
              <w:rPr>
                <w:rFonts w:ascii="Calibri" w:hAnsi="Calibri"/>
                <w:color w:val="auto"/>
              </w:rPr>
            </w:pPr>
            <w:r w:rsidRPr="001D3E72">
              <w:rPr>
                <w:rFonts w:ascii="Calibri" w:hAnsi="Calibri"/>
                <w:color w:val="auto"/>
              </w:rPr>
              <w:t xml:space="preserve">Neuroprosthetic technologies </w:t>
            </w:r>
          </w:p>
          <w:p w14:paraId="32E1497B" w14:textId="33B0811B" w:rsidR="008E0D0C" w:rsidRPr="008E0D0C" w:rsidRDefault="001D3E72" w:rsidP="006021F3">
            <w:pPr>
              <w:pStyle w:val="Style1"/>
              <w:framePr w:hSpace="0" w:wrap="auto" w:vAnchor="margin" w:hAnchor="text" w:yAlign="inline"/>
              <w:rPr>
                <w:rFonts w:ascii="Calibri" w:hAnsi="Calibri"/>
                <w:color w:val="E36C0A" w:themeColor="accent6" w:themeShade="BF"/>
              </w:rPr>
            </w:pPr>
            <w:proofErr w:type="gramStart"/>
            <w:r w:rsidRPr="001D3E72">
              <w:rPr>
                <w:rFonts w:ascii="Calibri" w:hAnsi="Calibri"/>
                <w:color w:val="auto"/>
              </w:rPr>
              <w:t>to</w:t>
            </w:r>
            <w:proofErr w:type="gramEnd"/>
            <w:r w:rsidRPr="001D3E72">
              <w:rPr>
                <w:rFonts w:ascii="Calibri" w:hAnsi="Calibri"/>
                <w:color w:val="auto"/>
              </w:rPr>
              <w:t xml:space="preserve"> </w:t>
            </w:r>
            <w:r w:rsidR="006021F3">
              <w:rPr>
                <w:rFonts w:ascii="Calibri" w:hAnsi="Calibri"/>
                <w:color w:val="auto"/>
              </w:rPr>
              <w:t>improve</w:t>
            </w:r>
            <w:r w:rsidRPr="001D3E72">
              <w:rPr>
                <w:rFonts w:ascii="Calibri" w:hAnsi="Calibri"/>
                <w:color w:val="auto"/>
              </w:rPr>
              <w:t xml:space="preserve"> </w:t>
            </w:r>
            <w:r w:rsidR="006021F3">
              <w:rPr>
                <w:rFonts w:ascii="Calibri" w:hAnsi="Calibri"/>
                <w:color w:val="auto"/>
              </w:rPr>
              <w:t xml:space="preserve">locomotion </w:t>
            </w:r>
            <w:r w:rsidRPr="001D3E72">
              <w:rPr>
                <w:rFonts w:ascii="Calibri" w:hAnsi="Calibri"/>
                <w:color w:val="auto"/>
              </w:rPr>
              <w:t xml:space="preserve">after </w:t>
            </w:r>
            <w:r w:rsidR="006021F3">
              <w:rPr>
                <w:rFonts w:ascii="Calibri" w:hAnsi="Calibri"/>
                <w:color w:val="auto"/>
              </w:rPr>
              <w:t>spinal cord injury</w:t>
            </w:r>
          </w:p>
        </w:tc>
      </w:tr>
      <w:tr w:rsidR="008E0D0C" w14:paraId="6A5879F0" w14:textId="77777777" w:rsidTr="001D3E72">
        <w:tc>
          <w:tcPr>
            <w:tcW w:w="2943" w:type="dxa"/>
            <w:tcBorders>
              <w:right w:val="nil"/>
            </w:tcBorders>
          </w:tcPr>
          <w:p w14:paraId="5326EB31" w14:textId="3F9C3806" w:rsidR="008E0D0C" w:rsidRDefault="00FE059C" w:rsidP="001D3E72">
            <w:pPr>
              <w:ind w:left="142" w:right="317"/>
              <w:jc w:val="center"/>
              <w:rPr>
                <w:lang w:val="fr-CH"/>
              </w:rPr>
            </w:pPr>
            <w:r>
              <w:rPr>
                <w:rFonts w:ascii="Lintel Bold" w:hAnsi="Lintel Bold"/>
                <w:noProof/>
                <w:spacing w:val="3"/>
              </w:rPr>
              <w:drawing>
                <wp:anchor distT="0" distB="0" distL="114300" distR="114300" simplePos="0" relativeHeight="251659264" behindDoc="0" locked="0" layoutInCell="1" allowOverlap="1" wp14:anchorId="671E0522" wp14:editId="2587A89A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182880</wp:posOffset>
                  </wp:positionV>
                  <wp:extent cx="1714500" cy="1143000"/>
                  <wp:effectExtent l="0" t="0" r="1270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 Portrait H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9A027" w14:textId="77777777" w:rsidR="008E0D0C" w:rsidRPr="00CF12DD" w:rsidRDefault="001D3E72" w:rsidP="001D3E72">
            <w:pPr>
              <w:spacing w:line="240" w:lineRule="auto"/>
              <w:rPr>
                <w:sz w:val="36"/>
                <w:lang w:val="fr-CH"/>
              </w:rPr>
            </w:pPr>
            <w:r>
              <w:rPr>
                <w:sz w:val="36"/>
                <w:lang w:val="fr-CH"/>
              </w:rPr>
              <w:t>COURTINE</w:t>
            </w:r>
          </w:p>
          <w:p w14:paraId="4D21BA7B" w14:textId="77777777" w:rsidR="008E0D0C" w:rsidRPr="00CF12DD" w:rsidRDefault="001D3E72" w:rsidP="001D3E72">
            <w:pPr>
              <w:spacing w:line="240" w:lineRule="auto"/>
              <w:rPr>
                <w:sz w:val="36"/>
                <w:lang w:val="fr-CH"/>
              </w:rPr>
            </w:pPr>
            <w:r>
              <w:rPr>
                <w:sz w:val="36"/>
                <w:lang w:val="fr-CH"/>
              </w:rPr>
              <w:t>Grégoire</w:t>
            </w:r>
          </w:p>
          <w:p w14:paraId="21FBD102" w14:textId="77777777" w:rsidR="008E0D0C" w:rsidRDefault="008E0D0C" w:rsidP="001D3E72">
            <w:pPr>
              <w:spacing w:line="240" w:lineRule="auto"/>
              <w:rPr>
                <w:lang w:val="fr-CH"/>
              </w:rPr>
            </w:pPr>
          </w:p>
          <w:p w14:paraId="548E08C6" w14:textId="77777777" w:rsidR="008E0D0C" w:rsidRPr="00CF12DD" w:rsidRDefault="001D3E72" w:rsidP="001D3E72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t>Swiss Federal Institute of Tehcnology</w:t>
            </w:r>
          </w:p>
          <w:p w14:paraId="67F385F8" w14:textId="77777777" w:rsidR="008E0D0C" w:rsidRPr="00CF12DD" w:rsidRDefault="001D3E72" w:rsidP="001D3E72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t>Professor, International Paraplegic Foudation chair in Spinal Cord Repair</w:t>
            </w:r>
          </w:p>
          <w:p w14:paraId="04676678" w14:textId="77777777" w:rsidR="008E0D0C" w:rsidRDefault="00BE30F7" w:rsidP="001D3E72">
            <w:pPr>
              <w:rPr>
                <w:lang w:val="fr-CH"/>
              </w:rPr>
            </w:pPr>
            <w:hyperlink r:id="rId6" w:history="1">
              <w:r w:rsidR="001D3E72" w:rsidRPr="00BB0A1F">
                <w:rPr>
                  <w:rStyle w:val="Hyperlink"/>
                  <w:lang w:val="fr-CH"/>
                </w:rPr>
                <w:t>http://courtine-lab.epfl.ch/</w:t>
              </w:r>
            </w:hyperlink>
          </w:p>
          <w:p w14:paraId="0DD2C83D" w14:textId="77777777" w:rsidR="001D3E72" w:rsidRDefault="001D3E72" w:rsidP="001D3E72">
            <w:pPr>
              <w:rPr>
                <w:lang w:val="fr-CH"/>
              </w:rPr>
            </w:pPr>
          </w:p>
        </w:tc>
      </w:tr>
      <w:tr w:rsidR="008E0D0C" w14:paraId="7473F604" w14:textId="77777777" w:rsidTr="001D3E72">
        <w:tc>
          <w:tcPr>
            <w:tcW w:w="8613" w:type="dxa"/>
            <w:gridSpan w:val="2"/>
          </w:tcPr>
          <w:p w14:paraId="5F4AEBB7" w14:textId="77777777" w:rsidR="008E0D0C" w:rsidRPr="00D03442" w:rsidRDefault="008E0D0C" w:rsidP="001D3E72">
            <w:pPr>
              <w:rPr>
                <w:rFonts w:asciiTheme="majorHAnsi" w:hAnsiTheme="majorHAnsi"/>
                <w:color w:val="FF0000"/>
                <w:sz w:val="32"/>
              </w:rPr>
            </w:pPr>
            <w:r w:rsidRPr="00D03442">
              <w:rPr>
                <w:rFonts w:asciiTheme="majorHAnsi" w:hAnsiTheme="majorHAnsi"/>
                <w:color w:val="FF0000"/>
                <w:sz w:val="32"/>
              </w:rPr>
              <w:t xml:space="preserve">Short abstract: </w:t>
            </w:r>
          </w:p>
          <w:p w14:paraId="240F27BB" w14:textId="630441CB" w:rsidR="008E0D0C" w:rsidRPr="00376CB2" w:rsidRDefault="001D3E72" w:rsidP="00BE30F7">
            <w:pPr>
              <w:jc w:val="both"/>
            </w:pPr>
            <w:r w:rsidRPr="008D738A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Over the past decade, </w:t>
            </w:r>
            <w:r w:rsidR="001A2015" w:rsidRPr="001A2015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>my team and I developed a</w:t>
            </w:r>
            <w:r w:rsidR="00BE30F7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>n intervention</w:t>
            </w:r>
            <w:r w:rsidR="001A2015" w:rsidRPr="001A2015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 that restored supraspinal control </w:t>
            </w:r>
            <w:r w:rsidR="00BE30F7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of leg </w:t>
            </w:r>
            <w:r w:rsidR="001A2015" w:rsidRPr="001A2015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>movement</w:t>
            </w:r>
            <w:r w:rsidR="0016405D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>s</w:t>
            </w:r>
            <w:r w:rsidR="001A2015" w:rsidRPr="001A2015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 after </w:t>
            </w:r>
            <w:r w:rsidR="00BE30F7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functionally complete </w:t>
            </w:r>
            <w:r w:rsidR="0016405D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>spinal cord injur</w:t>
            </w:r>
            <w:r w:rsidR="00BE30F7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>ies</w:t>
            </w:r>
            <w:r w:rsidR="0016405D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 in rodents</w:t>
            </w:r>
            <w:r w:rsidR="001A2015" w:rsidRPr="001A2015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. </w:t>
            </w:r>
            <w:r w:rsidR="00BE30F7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This </w:t>
            </w:r>
            <w:r w:rsidR="001A2015" w:rsidRPr="001A2015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>therapy</w:t>
            </w:r>
            <w:r w:rsidR="00BE30F7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, termed </w:t>
            </w:r>
            <w:r w:rsidR="00BE30F7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neuroprosthetic rehabilitation,</w:t>
            </w:r>
            <w:r w:rsidR="00020CD5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 </w:t>
            </w:r>
            <w:r w:rsidR="001A2015" w:rsidRPr="001A2015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acts over two time windows. </w:t>
            </w:r>
            <w:r w:rsidR="00BE30F7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>In the short-term</w:t>
            </w:r>
            <w:r w:rsidR="001A2015" w:rsidRPr="001A2015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, electrical and chemical </w:t>
            </w:r>
            <w:r w:rsidR="001A2015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neuromodulation of </w:t>
            </w:r>
            <w:r w:rsidR="00BE30F7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>the lumbar spinal cord</w:t>
            </w:r>
            <w:r w:rsidR="001A2015" w:rsidRPr="001A2015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 mediate motor control of the paralysed </w:t>
            </w:r>
            <w:r w:rsidR="0016405D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>legs</w:t>
            </w:r>
            <w:r w:rsidR="001A2015" w:rsidRPr="001A2015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. In the long term, will-powered training regimens enabled by electrochemical </w:t>
            </w:r>
            <w:r w:rsidR="001A2015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neuromodulation </w:t>
            </w:r>
            <w:r w:rsidR="001A2015" w:rsidRPr="001A2015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>and robotic assistance promote neuroplasticity of residual connections—an extensive rewiring that reestablishes voluntary movement.</w:t>
            </w:r>
            <w:r w:rsidR="001A2015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The</w:t>
            </w:r>
            <w:r w:rsidR="00976F9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implementation of the</w:t>
            </w: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se interventions </w:t>
            </w:r>
            <w:r w:rsidR="00976F9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required the development of </w:t>
            </w:r>
            <w:r w:rsidR="00BE30F7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cutting-edge </w:t>
            </w:r>
            <w:r w:rsidR="00BE30F7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technologies</w:t>
            </w:r>
            <w:r w:rsidR="00976F9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, including </w:t>
            </w:r>
            <w:r w:rsidR="00BE30F7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next-generation </w:t>
            </w:r>
            <w:r w:rsidR="00976F9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neural </w:t>
            </w:r>
            <w:r w:rsidR="00BE30F7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implants</w:t>
            </w:r>
            <w:r w:rsidR="00976F9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, </w:t>
            </w:r>
            <w:r w:rsidR="00BE30F7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advanced </w:t>
            </w:r>
            <w:r w:rsidR="006021F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computational models, </w:t>
            </w:r>
            <w:r w:rsidR="00976F9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real-time control platforms, </w:t>
            </w:r>
            <w:r w:rsidR="00BE30F7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novel </w:t>
            </w:r>
            <w:r w:rsidR="00976F9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robotic systems, </w:t>
            </w:r>
            <w:r w:rsidR="00BE30F7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detailed behavioral readouts </w:t>
            </w:r>
            <w:r w:rsidR="00976F9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and </w:t>
            </w:r>
            <w:r w:rsidR="00BE30F7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high-resolution </w:t>
            </w:r>
            <w:r w:rsidR="006021F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anatomical analyses</w:t>
            </w:r>
            <w:r w:rsidR="00976F9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. Here, I will describe the </w:t>
            </w:r>
            <w:r w:rsidR="001A2015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conceptual </w:t>
            </w:r>
            <w:r w:rsidR="00BE30F7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and technological </w:t>
            </w:r>
            <w:r w:rsidR="00376CB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framework through which we designed </w:t>
            </w:r>
            <w:r w:rsidR="00976F9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th</w:t>
            </w:r>
            <w:r w:rsidR="00BE30F7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is neuroprosthetic toolbox</w:t>
            </w:r>
            <w:r w:rsidR="00376CB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. I </w:t>
            </w:r>
            <w:r w:rsidR="00A9396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also </w:t>
            </w:r>
            <w:r w:rsidR="00376CB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will </w:t>
            </w:r>
            <w:r w:rsidR="0087533A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reveal some of the mechanisms underlying the immediate and long-term effects of neuroprosthetic rehabilitation on motor control capacities. Finally, I will </w:t>
            </w:r>
            <w:r w:rsidR="00376CB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highlight our current efforts </w:t>
            </w:r>
            <w:r w:rsidR="0016405D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in non-human primates and humans </w:t>
            </w:r>
            <w:r w:rsidR="00376CB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to translate our findings into a viable therapy to improve </w:t>
            </w:r>
            <w:bookmarkStart w:id="0" w:name="_GoBack"/>
            <w:bookmarkEnd w:id="0"/>
            <w:r w:rsidR="00BE30F7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motor </w:t>
            </w:r>
            <w:r w:rsidR="00376CB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recovery in </w:t>
            </w:r>
            <w:r w:rsidR="0016405D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paraplegic individuals</w:t>
            </w:r>
            <w:r w:rsidR="00376CB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.</w:t>
            </w:r>
          </w:p>
        </w:tc>
      </w:tr>
    </w:tbl>
    <w:p w14:paraId="1FB1E36D" w14:textId="77777777" w:rsidR="008E0D0C" w:rsidRDefault="008E0D0C"/>
    <w:sectPr w:rsidR="008E0D0C" w:rsidSect="002A08A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uhaus Std Medium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ntel Bold">
    <w:panose1 w:val="00000800000000000000"/>
    <w:charset w:val="00"/>
    <w:family w:val="auto"/>
    <w:pitch w:val="variable"/>
    <w:sig w:usb0="00000007" w:usb1="00000000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0C"/>
    <w:rsid w:val="00020CD5"/>
    <w:rsid w:val="00037114"/>
    <w:rsid w:val="0016405D"/>
    <w:rsid w:val="001A2015"/>
    <w:rsid w:val="001D3E72"/>
    <w:rsid w:val="00223A28"/>
    <w:rsid w:val="002A08AE"/>
    <w:rsid w:val="00376CB2"/>
    <w:rsid w:val="006021F3"/>
    <w:rsid w:val="0087533A"/>
    <w:rsid w:val="008E0D0C"/>
    <w:rsid w:val="009102B5"/>
    <w:rsid w:val="00976F9C"/>
    <w:rsid w:val="00A17283"/>
    <w:rsid w:val="00A754C7"/>
    <w:rsid w:val="00A9396C"/>
    <w:rsid w:val="00AD5627"/>
    <w:rsid w:val="00B12B38"/>
    <w:rsid w:val="00B51BBE"/>
    <w:rsid w:val="00BE30F7"/>
    <w:rsid w:val="00D03442"/>
    <w:rsid w:val="00FD3F21"/>
    <w:rsid w:val="00FE05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D4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0C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D0C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8E0D0C"/>
    <w:pPr>
      <w:framePr w:hSpace="180" w:wrap="around" w:vAnchor="page" w:hAnchor="margin" w:y="1"/>
      <w:spacing w:after="0" w:line="240" w:lineRule="auto"/>
    </w:pPr>
    <w:rPr>
      <w:rFonts w:ascii="Bauhaus Std Medium" w:hAnsi="Bauhaus Std Medium" w:cstheme="minorHAnsi"/>
      <w:color w:val="0D0D0D" w:themeColor="text1" w:themeTint="F2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8E0D0C"/>
    <w:rPr>
      <w:rFonts w:ascii="Bauhaus Std Medium" w:eastAsiaTheme="minorHAnsi" w:hAnsi="Bauhaus Std Medium" w:cstheme="minorHAnsi"/>
      <w:color w:val="0D0D0D" w:themeColor="text1" w:themeTint="F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0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D3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0C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D0C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8E0D0C"/>
    <w:pPr>
      <w:framePr w:hSpace="180" w:wrap="around" w:vAnchor="page" w:hAnchor="margin" w:y="1"/>
      <w:spacing w:after="0" w:line="240" w:lineRule="auto"/>
    </w:pPr>
    <w:rPr>
      <w:rFonts w:ascii="Bauhaus Std Medium" w:hAnsi="Bauhaus Std Medium" w:cstheme="minorHAnsi"/>
      <w:color w:val="0D0D0D" w:themeColor="text1" w:themeTint="F2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8E0D0C"/>
    <w:rPr>
      <w:rFonts w:ascii="Bauhaus Std Medium" w:eastAsiaTheme="minorHAnsi" w:hAnsi="Bauhaus Std Medium" w:cstheme="minorHAnsi"/>
      <w:color w:val="0D0D0D" w:themeColor="text1" w:themeTint="F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0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D3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courtine-lab.epfl.ch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251</Words>
  <Characters>1434</Characters>
  <Application>Microsoft Macintosh Word</Application>
  <DocSecurity>0</DocSecurity>
  <Lines>11</Lines>
  <Paragraphs>3</Paragraphs>
  <ScaleCrop>false</ScaleCrop>
  <Company>EPFL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Kamiar Aminian</dc:creator>
  <cp:keywords/>
  <dc:description/>
  <cp:lastModifiedBy>G Courtine</cp:lastModifiedBy>
  <cp:revision>13</cp:revision>
  <dcterms:created xsi:type="dcterms:W3CDTF">2013-12-10T10:57:00Z</dcterms:created>
  <dcterms:modified xsi:type="dcterms:W3CDTF">2015-05-17T09:29:00Z</dcterms:modified>
</cp:coreProperties>
</file>